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Бюджетное общеобразовательное учреждение</w:t>
      </w: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«Междуреченская средняя образовательная школа»</w:t>
      </w: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Тарского муниципального района Омской области</w:t>
      </w: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3587F" w:rsidRDefault="00F3587F" w:rsidP="00F35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«Согласовано»                                                              «Утверждаю»</w:t>
      </w:r>
    </w:p>
    <w:p w:rsidR="00F3587F" w:rsidRDefault="00F3587F" w:rsidP="00F35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                                   Директор</w:t>
      </w:r>
    </w:p>
    <w:p w:rsidR="00F3587F" w:rsidRDefault="00F3587F" w:rsidP="00F35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______________Радочина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____________Мугак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</w:t>
      </w:r>
    </w:p>
    <w:p w:rsidR="00F3587F" w:rsidRDefault="00F3587F" w:rsidP="00F35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___________2024 г.                                            «___» ___________2024 г.       </w:t>
      </w: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Адаптированная рабочая программа</w:t>
      </w: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для детей с ОВЗ на основе примерной адаптированной основной</w:t>
      </w: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общеобразовательной программы начального общего образования</w:t>
      </w:r>
    </w:p>
    <w:p w:rsidR="00F3587F" w:rsidRDefault="00F3587F" w:rsidP="00F3587F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умственной отсталостью</w:t>
      </w:r>
    </w:p>
    <w:p w:rsidR="00F3587F" w:rsidRDefault="00F3587F" w:rsidP="00F3587F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(интеллектуальными нарушениями)</w:t>
      </w:r>
    </w:p>
    <w:p w:rsidR="00F3587F" w:rsidRDefault="00F3587F" w:rsidP="00F3587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</w:t>
      </w: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«Мир природы и человека»</w:t>
      </w: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2024-2025 учебный год</w:t>
      </w: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</w:t>
      </w: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87F" w:rsidRDefault="00F3587F" w:rsidP="00F35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587F" w:rsidRDefault="00F3587F" w:rsidP="00F3587F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Составитель:</w:t>
      </w: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Семенова Ирина Александровна</w:t>
      </w: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Междуречье</w:t>
      </w:r>
    </w:p>
    <w:p w:rsidR="00F3587F" w:rsidRDefault="00F3587F" w:rsidP="00F35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г.</w:t>
      </w:r>
    </w:p>
    <w:p w:rsidR="00F3587F" w:rsidRDefault="00F3587F" w:rsidP="00F3587F">
      <w:pPr>
        <w:pStyle w:val="a4"/>
        <w:spacing w:before="7" w:after="0"/>
        <w:jc w:val="center"/>
        <w:rPr>
          <w:b/>
          <w:sz w:val="25"/>
        </w:rPr>
      </w:pPr>
    </w:p>
    <w:p w:rsidR="00F3587F" w:rsidRDefault="00F3587F" w:rsidP="00F35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587F" w:rsidRDefault="00F3587F" w:rsidP="00F3587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предмету «Мир природы и человека» для  2 класса разработана на основе: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 образования обучающихся с умственной отсталостью (интеллектуальными нарушениями), одобренного  решением федерального учебно-методического объединения по общему образованию (протокол от 22 декабря 2015 г. № 4/15);</w:t>
      </w:r>
    </w:p>
    <w:p w:rsidR="00F3587F" w:rsidRDefault="00F3587F" w:rsidP="00F3587F">
      <w:pPr>
        <w:pStyle w:val="a3"/>
        <w:tabs>
          <w:tab w:val="left" w:pos="284"/>
        </w:tabs>
        <w:spacing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-Примерной адаптированной основной общеобразовательной программы образования обучающихся </w:t>
      </w:r>
      <w:proofErr w:type="spellStart"/>
      <w:r>
        <w:rPr>
          <w:bCs/>
          <w:sz w:val="28"/>
          <w:szCs w:val="28"/>
        </w:rPr>
        <w:t>c</w:t>
      </w:r>
      <w:proofErr w:type="spellEnd"/>
      <w:r>
        <w:rPr>
          <w:bCs/>
          <w:sz w:val="28"/>
          <w:szCs w:val="28"/>
        </w:rPr>
        <w:t xml:space="preserve"> умственной отсталостью (интеллектуальными нарушениями)</w:t>
      </w:r>
      <w:r>
        <w:rPr>
          <w:sz w:val="28"/>
          <w:szCs w:val="28"/>
        </w:rPr>
        <w:t xml:space="preserve"> вариант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</w:t>
      </w:r>
      <w:r>
        <w:rPr>
          <w:bCs/>
          <w:sz w:val="28"/>
          <w:szCs w:val="28"/>
        </w:rPr>
        <w:t xml:space="preserve">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7F" w:rsidRDefault="00F3587F" w:rsidP="00F3587F">
      <w:pPr>
        <w:ind w:left="7" w:right="14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 соответствии с учебным планом БОУ «Междуреченская СОШ» на 2024-2025 учебный год рассчитана на 35 часов (1 час в неделю, 35 учебных недель).</w:t>
      </w:r>
    </w:p>
    <w:p w:rsidR="00F3587F" w:rsidRDefault="00F3587F" w:rsidP="00F3587F">
      <w:pPr>
        <w:ind w:left="7" w:right="1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АООП образования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через формирование первоначальных знаний о живой и неживой природе, понимание простейших взаимосвязей, существующих между миром природы и человека.</w:t>
      </w:r>
    </w:p>
    <w:p w:rsidR="00F3587F" w:rsidRDefault="00F3587F" w:rsidP="00F3587F">
      <w:pPr>
        <w:pStyle w:val="Default"/>
        <w:spacing w:line="276" w:lineRule="auto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Коррекционно-образовательные и воспитательные задачи: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-расширение представлений о взаимосвязи живой и неживой природы на основе наблюдений и простейших опытных действий;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-выработка умения наблюдать и сравнивать природные явления,   составлять устные описания, использовать в речи итоги наблюдений и опытных работ, отмечать фенологические данные;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-конкретизация понятийного аппарата, развитие аналитико-синтетической деятельности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на основе предоставляемого материала;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-выработка умения делать элементарные выводы, устанавливать несложные причинно-следственные связи;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-формирование первоначальных сведений о природоохранной деятельности человека, обучение детей бережному отношению к природе.</w:t>
      </w:r>
    </w:p>
    <w:p w:rsidR="00F3587F" w:rsidRDefault="00F3587F" w:rsidP="00F3587F">
      <w:pPr>
        <w:spacing w:after="0"/>
        <w:jc w:val="both"/>
        <w:rPr>
          <w:sz w:val="23"/>
          <w:szCs w:val="23"/>
        </w:rPr>
      </w:pPr>
    </w:p>
    <w:p w:rsidR="00F3587F" w:rsidRDefault="00F3587F" w:rsidP="00F3587F">
      <w:pPr>
        <w:spacing w:after="0"/>
        <w:jc w:val="both"/>
        <w:rPr>
          <w:sz w:val="23"/>
          <w:szCs w:val="23"/>
        </w:rPr>
      </w:pPr>
    </w:p>
    <w:p w:rsidR="00F3587F" w:rsidRDefault="00F3587F" w:rsidP="00F3587F">
      <w:pPr>
        <w:spacing w:after="0"/>
        <w:jc w:val="both"/>
        <w:rPr>
          <w:sz w:val="23"/>
          <w:szCs w:val="23"/>
        </w:rPr>
      </w:pPr>
    </w:p>
    <w:p w:rsidR="00F3587F" w:rsidRDefault="00F3587F" w:rsidP="00F3587F">
      <w:pPr>
        <w:spacing w:after="0"/>
        <w:jc w:val="both"/>
        <w:rPr>
          <w:sz w:val="23"/>
          <w:szCs w:val="23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Психолого-педагогическая характеристика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умственной отсталостью (интеллектуальными нарушениями)</w:t>
      </w: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Умственная отсталость — это стойкое, выраженное недоразвитие познавательной деятельности вследствие диффузного (разлитого) органического поражения центральной нервной системы (ЦНС). Понятие  «умственной отсталости» по степени интеллектуальной неполноценности применимо к разнообразной группе детей. Степень выраженности интеллектуальной неполноценности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(соотносится) со сроками, в которые возникло поражение ЦНС – чем оно произошло раньше, тем тяжелее последствия. Также степень выраженности интеллектуальных нарушений определяется интенсивностью воздействия вредных факторов. Другими словами, этиология патологического развития может быть самой разнообразной, а это, в свою очередь, вызывает индивидуальные особенности физиологического, эмоционально-волевого и интеллектуального развития умственно отсталого ребенка.</w:t>
      </w:r>
    </w:p>
    <w:p w:rsidR="00F3587F" w:rsidRDefault="00F3587F" w:rsidP="00F35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характерными признаками детей с подобными нарушениями являются такие изменения в поведении ребёнка, как трудности обучения в школе, речевые нарушения, недостаточность мелкой и крупной моторики, различные виды невротических реакций, эмоциональная неустойчивость, трудности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 Категорию детей с умственной отсталостью (интеллектуальными нарушениями) характеризует недостаточность или низкий уровень всех познавательных процессов. Обучение ребенка с ОВЗ проходит с учетом ЗБР. При определении уровня развития ребенка оценивается качественное содержание доступных ему действий. Оценивается реально присутствующий опыт деятельности.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«Мир природы и человека»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личностные   результаты: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осознание себя как ученика, как члена семьи, как друга и одноклассника;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адекватность представлений о собственных возможностях и ограничениях, о насущно необходимом жизнеобеспечении;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способность вступать в коммуникацию </w:t>
      </w:r>
      <w:proofErr w:type="gramStart"/>
      <w:r>
        <w:rPr>
          <w:color w:val="auto"/>
          <w:sz w:val="28"/>
          <w:szCs w:val="28"/>
        </w:rPr>
        <w:t>со</w:t>
      </w:r>
      <w:proofErr w:type="gramEnd"/>
      <w:r>
        <w:rPr>
          <w:color w:val="auto"/>
          <w:sz w:val="28"/>
          <w:szCs w:val="28"/>
        </w:rPr>
        <w:t xml:space="preserve"> взрослыми по вопросам сопровождения учебного процесса и создания специальных условий для пребывания в школе, своих нуждах и правах в организации обучения;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способность вступать в коммуникацию со сверстниками по вопросам помощи, при взаимодействии в совместной деятельности;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владение социально-бытовыми умениями в учебной деятельности и повседневной жизни;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осмысление и дифференциация картины мира, ее временно-пространственной организации через содержание курса «Мир природы и человека»;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осмысление социального окружения, своего места в нем, принятие соответствующих возрасту ценностей и социальных ролей;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овладение самостоятельным выполнением заданий, поручений, инструкций.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 называть изученные объекты и явления;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различать 3-4 комнатных растения, их части, осуществлять уход за комнатными растениями;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различать наиболее распространенные овощи и фрукты; объяснять, где они растут, как используются человеком;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различать домашних и диких животных, рыб, описывать их повадки, образ жизни;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 элементарные гигиенические правила;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различать признаки врёмен года, объяснять причину сезонных изменений в природе;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называть изученные объекты и явления;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различать 2-3 вида комнатных растений, называть части растений;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различать наиболее распространенные овощи и фрукты;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различать изученных диких и домашних животных, рыб;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различать признаки врёмен года;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 элементарные гигиенические требования, правила приема пищи.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587F" w:rsidRDefault="00F3587F" w:rsidP="00F3587F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</w:t>
      </w:r>
    </w:p>
    <w:p w:rsidR="00F3587F" w:rsidRDefault="00F3587F" w:rsidP="00F3587F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следующих базовых универсальных действий (БУД):</w:t>
      </w:r>
    </w:p>
    <w:p w:rsidR="00F3587F" w:rsidRDefault="00F3587F" w:rsidP="00F3587F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Личностные учебные действия: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-целостный, социально ориентированный взгляд на мир в единстве его природной и социальной частей; 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-самостоятельность в выполнении учебных заданий, поручений, договоренностей;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к безопасному и бережному поведению в природе и обществе.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Коммуникативные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учебные действия: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-умение вступать в контакт и работать в группах;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-умение использовать принятые ритуалы социального взаимодействия с одноклассниками, сверстниками, учителями;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-умение обращаться за помощью и принимать помощь;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-умение слушать и понимать инструкцию к учебному заданию в разных видах деятельности и быту; </w:t>
      </w:r>
    </w:p>
    <w:p w:rsidR="00F3587F" w:rsidRDefault="00F3587F" w:rsidP="00F3587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F3587F" w:rsidRDefault="00F3587F" w:rsidP="00F3587F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Регулятивные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учебные действия: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адекватно соблюдать ритуалы школьного поведения (поднимать руку, вставать и выходить из-за парты и т. д.);</w:t>
      </w:r>
    </w:p>
    <w:p w:rsidR="00F3587F" w:rsidRDefault="00F3587F" w:rsidP="00F3587F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-принимать цели и произвольно включаться в деятельность, следовать предложенному плану и работать в общем темпе;</w:t>
      </w:r>
    </w:p>
    <w:p w:rsidR="00F3587F" w:rsidRDefault="00F3587F" w:rsidP="00F3587F">
      <w:pPr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-активно участвовать в деятельности, контролировать и оценивать свои действия и действия одноклассников;</w:t>
      </w:r>
    </w:p>
    <w:p w:rsidR="00F3587F" w:rsidRDefault="00F3587F" w:rsidP="00F3587F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Познавательные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учебные действия: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выделять некоторые существенные, общие и отличительные свойства хорошо знакомых предметов;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устанавливать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видо-родовые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отношения предметов;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делать простейшие обобщения, сравнивать, классифицировать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наглядном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материале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читать и выражать свои мысли вслух;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окружающей действительности;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(понимать изображение, текст, устное высказывание, элементарное</w:t>
      </w:r>
      <w:proofErr w:type="gramEnd"/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схематическое изображение, таблицу,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предъявленных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бумажных и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электронных и других носителях).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предмет «Мир природы и человека» во втором классе скорректирован  в соответствии с учебным планом БОУ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Междуреченская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СОШ»,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35 часов (1 час в неделю, 35 учебных недель) и предусматривает включение  в рабочую программу следующих разделов:</w:t>
      </w:r>
    </w:p>
    <w:p w:rsidR="00F3587F" w:rsidRDefault="00F3587F" w:rsidP="00F358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0" w:type="dxa"/>
        <w:tblInd w:w="0" w:type="dxa"/>
        <w:tblLayout w:type="fixed"/>
        <w:tblLook w:val="04A0"/>
      </w:tblPr>
      <w:tblGrid>
        <w:gridCol w:w="674"/>
        <w:gridCol w:w="5855"/>
        <w:gridCol w:w="3041"/>
      </w:tblGrid>
      <w:tr w:rsidR="00F3587F" w:rsidTr="00F358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Наименования разделов и тем</w:t>
            </w:r>
          </w:p>
          <w:p w:rsidR="00F3587F" w:rsidRDefault="00F358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F3587F" w:rsidTr="00F358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Сезонные изменения в природе.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F3587F" w:rsidTr="00F358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Неживая природа. 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  3</w:t>
            </w:r>
          </w:p>
        </w:tc>
      </w:tr>
      <w:tr w:rsidR="00F3587F" w:rsidTr="00F358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Живая природа. 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19 </w:t>
            </w:r>
          </w:p>
        </w:tc>
      </w:tr>
      <w:tr w:rsidR="00F3587F" w:rsidTr="00F358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 1</w:t>
            </w:r>
          </w:p>
        </w:tc>
      </w:tr>
      <w:tr w:rsidR="00F3587F" w:rsidTr="00F358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ИТОГО: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35 часов</w:t>
            </w:r>
          </w:p>
        </w:tc>
      </w:tr>
    </w:tbl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программы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Сезонные  изменения в природе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смене времен года в связи с изменением положения солнца;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долгота дня и ночи в зимнее и летнее время;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название врёмен года, знакомство с названиями месяцев;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наблюдения за изменением положения солнца в течение суток;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явлениях и состояниях неживой природы;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наблюдение за погодой, словесное описание;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наблюдение за растениями деревьями и кустарниками в разное время года;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наблюдение за зимующими птицами, подкормка;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весной грачей скворцов;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животные в разное время года;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рыбы зимой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работа в саду, огороде;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человека во время грозы, дождя, мороза;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детские игры в природе.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Неживая природа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вода, простейшие свойства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первичные представления о температуре и термометре;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значение воды в жизни растений, животных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вода в природе: дождь, снег, лед; река, озеро, пруд.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Живая природа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комнатные растения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части растений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 влаголюбивые, засухоустойчивые;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 светолюбивые и тенелюбивые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уход за комнатными растениями;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овощи, названия и признаки, условия произрастания, их роль в питании человека;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фрукты, названия и признаки, их роль в питании человека;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 садов и огородов данной местности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уход за растениями огорода данной местности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сравнение домашних и диких животных;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условия для диких животных;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условия для жизни животных;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разнообразие пород кошек и собак, их повадки;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рыбы, внешний вид, их среда обитания, питани</w:t>
      </w:r>
      <w:r>
        <w:rPr>
          <w:rFonts w:ascii="Times New Roman" w:hAnsi="Times New Roman" w:cs="Times New Roman"/>
          <w:sz w:val="28"/>
          <w:szCs w:val="28"/>
        </w:rPr>
        <w:t>е, образ жизни;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польза от рыболовства и охрана рыбьих угодий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гигиена тела человека, закаливание;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питание человека, органы пищеварения (</w:t>
      </w:r>
      <w:r>
        <w:rPr>
          <w:rFonts w:ascii="Times New Roman" w:hAnsi="Times New Roman" w:cs="Times New Roman"/>
          <w:sz w:val="28"/>
          <w:szCs w:val="28"/>
        </w:rPr>
        <w:t xml:space="preserve">ротовая полость,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пищевод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елудок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кишечник);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значение овощей;</w:t>
      </w:r>
    </w:p>
    <w:p w:rsidR="00F3587F" w:rsidRDefault="00F3587F" w:rsidP="00F3587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правильное питание;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профилактика пищевых отравлений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87F" w:rsidRDefault="00F3587F" w:rsidP="00F3587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Повторение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87F" w:rsidRDefault="00F3587F" w:rsidP="00F3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F3587F" w:rsidRDefault="00F3587F" w:rsidP="00F358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587F" w:rsidRDefault="00F3587F" w:rsidP="00F3587F">
      <w:pPr>
        <w:spacing w:after="0"/>
        <w:ind w:left="7" w:firstLine="7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достижения обучающимися с умственной отсталостью (интеллектуальными нарушениями) предметных результатов базируется на принципах индивидуального и дифференцированного подходов.</w:t>
      </w:r>
    </w:p>
    <w:p w:rsidR="00F3587F" w:rsidRDefault="00F3587F" w:rsidP="00F358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овладения рабочей программой выявляются в ходе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разных видов заданий, требующих верного решения: по способу предъявления (устные, письменные, практические);</w:t>
      </w:r>
    </w:p>
    <w:p w:rsidR="00F3587F" w:rsidRDefault="00F3587F" w:rsidP="00F358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Чем больше верно выполненных заданий к общему объему, тем выше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по-казатель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F3587F" w:rsidRDefault="00F3587F" w:rsidP="00F3587F">
      <w:pPr>
        <w:numPr>
          <w:ilvl w:val="0"/>
          <w:numId w:val="1"/>
        </w:numPr>
        <w:tabs>
          <w:tab w:val="left" w:pos="374"/>
        </w:tabs>
        <w:spacing w:after="0"/>
        <w:ind w:left="7" w:right="20" w:hanging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текущей оценочной деятельности целесообразно соотносить результаты, продемонстрированные учеником, с оценками типа:</w:t>
      </w:r>
    </w:p>
    <w:p w:rsidR="00F3587F" w:rsidRDefault="00F3587F" w:rsidP="00F3587F">
      <w:pPr>
        <w:pStyle w:val="a6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«удовлетворительно» (зачёт), если обучающиеся верно выполняют от 35% до 50% заданий; </w:t>
      </w:r>
    </w:p>
    <w:p w:rsidR="00F3587F" w:rsidRDefault="00F3587F" w:rsidP="00F3587F">
      <w:pPr>
        <w:pStyle w:val="a6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хорошо</w:t>
      </w:r>
      <w:proofErr w:type="spellEnd"/>
      <w:r>
        <w:rPr>
          <w:sz w:val="28"/>
          <w:szCs w:val="28"/>
        </w:rPr>
        <w:t xml:space="preserve">» ―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51%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65% </w:t>
      </w:r>
      <w:proofErr w:type="spellStart"/>
      <w:r>
        <w:rPr>
          <w:sz w:val="28"/>
          <w:szCs w:val="28"/>
        </w:rPr>
        <w:t>заданий</w:t>
      </w:r>
      <w:proofErr w:type="spellEnd"/>
      <w:r>
        <w:rPr>
          <w:sz w:val="28"/>
          <w:szCs w:val="28"/>
        </w:rPr>
        <w:t>;</w:t>
      </w:r>
    </w:p>
    <w:p w:rsidR="00F3587F" w:rsidRDefault="00F3587F" w:rsidP="00F3587F">
      <w:pPr>
        <w:pStyle w:val="a6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очень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хорошо</w:t>
      </w:r>
      <w:proofErr w:type="spellEnd"/>
      <w:proofErr w:type="gram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отлично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свыше</w:t>
      </w:r>
      <w:proofErr w:type="spellEnd"/>
      <w:r>
        <w:rPr>
          <w:sz w:val="28"/>
          <w:szCs w:val="28"/>
        </w:rPr>
        <w:t xml:space="preserve"> 65%.</w:t>
      </w:r>
    </w:p>
    <w:p w:rsidR="00F3587F" w:rsidRDefault="00F3587F" w:rsidP="00F3587F">
      <w:pPr>
        <w:spacing w:after="0"/>
        <w:ind w:left="7" w:right="20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F3587F" w:rsidRDefault="00F3587F" w:rsidP="00F358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Поурочно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tbl>
      <w:tblPr>
        <w:tblStyle w:val="a7"/>
        <w:tblpPr w:leftFromText="180" w:rightFromText="180" w:vertAnchor="text" w:horzAnchor="margin" w:tblpXSpec="center" w:tblpY="885"/>
        <w:tblW w:w="9210" w:type="dxa"/>
        <w:tblInd w:w="0" w:type="dxa"/>
        <w:tblLayout w:type="fixed"/>
        <w:tblLook w:val="04A0"/>
      </w:tblPr>
      <w:tblGrid>
        <w:gridCol w:w="1101"/>
        <w:gridCol w:w="5448"/>
        <w:gridCol w:w="1417"/>
        <w:gridCol w:w="1244"/>
      </w:tblGrid>
      <w:tr w:rsidR="00F3587F" w:rsidTr="00F3587F">
        <w:trPr>
          <w:trHeight w:val="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разделов</w:t>
            </w:r>
          </w:p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Плани-руемая</w:t>
            </w:r>
            <w:proofErr w:type="spellEnd"/>
            <w:proofErr w:type="gramEnd"/>
          </w:p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Факти-ческая</w:t>
            </w:r>
            <w:proofErr w:type="spellEnd"/>
            <w:proofErr w:type="gramEnd"/>
          </w:p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3587F" w:rsidTr="00F3587F">
        <w:trPr>
          <w:trHeight w:val="3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.Сезонные изменения в природе</w:t>
            </w:r>
          </w:p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(4 часа)</w:t>
            </w:r>
          </w:p>
          <w:p w:rsidR="00F3587F" w:rsidRDefault="00F35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А) Долгота дня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солнца на смену времен года. Долгота дня летом и зимой.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rPr>
          <w:trHeight w:val="3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Б)   Осень  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Осень. Растения и животные  осенью.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людей осенью.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  «Неживая природа» </w:t>
            </w:r>
          </w:p>
          <w:p w:rsidR="00F3587F" w:rsidRDefault="00F358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Вода.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(3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Вода в природе. Практическая работа «Свойства воды».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Вода горячая и холодная. Значение воды. Температура воды. Практическая работа «Измерение температуры».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Вода в природе.</w:t>
            </w:r>
          </w:p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Три состояния воды.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Живая природа  </w:t>
            </w:r>
          </w:p>
          <w:p w:rsidR="00F3587F" w:rsidRDefault="00F3587F">
            <w:pPr>
              <w:spacing w:line="276" w:lineRule="auto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А) Животные (3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Рыбы: щука и  окунь. Сходство и различие.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Рыболовство. Использование рыбы человеком, охрана рыбных богатств.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Обобщение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по разделу: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«Вода. Рыбы».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Сезонные изменения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(продолжение)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Зима. (3часа)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Зима. Зимние месяцы.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Животные  зимой.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Занятия людей зимой.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«Живая природа»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(продолжение)</w:t>
            </w:r>
          </w:p>
          <w:p w:rsidR="00F3587F" w:rsidRDefault="00F3587F">
            <w:pPr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Растения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Комнатные растения. Части растений и их значение в жизни.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Жизнь растений. Светолюбивые и тенелюбивые растения. Влаголюбивые и засухоустойчивые 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Огород. Овощи. Овощи в питании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Сад. Фрукты. Фрукты в питании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Уход за комнатными растениями, растениями сада и огорода.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теме: «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Растения».</w:t>
            </w:r>
          </w:p>
          <w:p w:rsidR="00F3587F" w:rsidRDefault="00F3587F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Живая природа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(продолжение)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Животные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Животные и их разнообразие в природе. Домашние и дикие животные.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tabs>
                <w:tab w:val="left" w:pos="242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Кошка и рысь.</w:t>
            </w:r>
          </w:p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Черты сходства и различия.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Породы кошек,  их повадки.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tabs>
                <w:tab w:val="left" w:pos="242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Собака и волк.</w:t>
            </w:r>
          </w:p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Черты сходства и различия.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Породы собак,  их повадки и назначение.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Обобщение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разделу: «Животные».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Человек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Гигиена тела человека. Закаливание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Органы пищеварения. Питание человека. Молочные, рыбные, мясные, растительные продукты, их значение для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Выбор продуктов питания, приготовление, правила их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Режим и правила питания.</w:t>
            </w:r>
          </w:p>
          <w:p w:rsidR="00F3587F" w:rsidRDefault="00F35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Профилактика отравлений.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Сезонные изменения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(продолжение)</w:t>
            </w:r>
          </w:p>
          <w:p w:rsidR="00F3587F" w:rsidRDefault="00F358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Весна. Лето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(6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Изменения в природе весной. Растения   и животные весной.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людей весной.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Изменения в природе летом. Растения   и животные летом.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Одежда людей летом.</w:t>
            </w:r>
          </w:p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Занятие людей летом.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теме: «Сезонные изменения 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  <w:tr w:rsidR="00F3587F" w:rsidTr="00F358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7F" w:rsidRDefault="00F358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Итого: 35 часов.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</w:rPr>
            </w:pPr>
          </w:p>
        </w:tc>
      </w:tr>
    </w:tbl>
    <w:p w:rsidR="00F3587F" w:rsidRDefault="00F3587F" w:rsidP="00F358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535"/>
        <w:tblW w:w="9465" w:type="dxa"/>
        <w:tblInd w:w="0" w:type="dxa"/>
        <w:tblLayout w:type="fixed"/>
        <w:tblLook w:val="04A0"/>
      </w:tblPr>
      <w:tblGrid>
        <w:gridCol w:w="2235"/>
        <w:gridCol w:w="7230"/>
      </w:tblGrid>
      <w:tr w:rsidR="00F3587F" w:rsidTr="00F3587F">
        <w:trPr>
          <w:trHeight w:val="2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расхождения с планом</w:t>
            </w:r>
          </w:p>
        </w:tc>
      </w:tr>
      <w:tr w:rsidR="00F3587F" w:rsidTr="00F3587F">
        <w:trPr>
          <w:trHeight w:val="2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7F" w:rsidTr="00F358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7F" w:rsidTr="00F358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7F" w:rsidRDefault="00F3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87F" w:rsidTr="00F358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87F" w:rsidTr="00F358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F" w:rsidRDefault="00F3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587F" w:rsidRDefault="00F3587F" w:rsidP="00F358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F3587F" w:rsidRDefault="00F3587F" w:rsidP="00F3587F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3587F">
          <w:pgSz w:w="11906" w:h="16838"/>
          <w:pgMar w:top="567" w:right="850" w:bottom="1134" w:left="1701" w:header="0" w:footer="708" w:gutter="0"/>
          <w:cols w:space="720"/>
          <w:formProt w:val="0"/>
        </w:sectPr>
      </w:pPr>
    </w:p>
    <w:p w:rsidR="00F3587F" w:rsidRDefault="00F3587F" w:rsidP="00F3587F">
      <w:pPr>
        <w:pStyle w:val="Style3"/>
        <w:widowControl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Учебно-методические средства обучения</w:t>
      </w:r>
    </w:p>
    <w:p w:rsidR="00F3587F" w:rsidRDefault="00F3587F" w:rsidP="00F3587F">
      <w:pPr>
        <w:pStyle w:val="Default"/>
        <w:rPr>
          <w:b/>
          <w:bCs/>
          <w:color w:val="auto"/>
          <w:sz w:val="28"/>
          <w:szCs w:val="28"/>
        </w:rPr>
      </w:pPr>
    </w:p>
    <w:p w:rsidR="00F3587F" w:rsidRDefault="00F3587F" w:rsidP="00F3587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Учебно-методическое обеспечение: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одобренный  решением федерального учебно-методического объединения по общему образованию (протокол от 22 декабря2015 г. № 4/15);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Примерная адаптированная основная общеобразовательная программа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образования обучающихся с умственной отсталостью (интеллектуальными нарушениями) (вариант 1);</w:t>
      </w:r>
    </w:p>
    <w:p w:rsidR="00F3587F" w:rsidRDefault="00F3587F" w:rsidP="00F3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pStyle w:val="Default"/>
        <w:spacing w:line="276" w:lineRule="auto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Учебник: </w:t>
      </w:r>
    </w:p>
    <w:p w:rsidR="00F3587F" w:rsidRDefault="00F3587F" w:rsidP="00F35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Матвеева Н.Б., </w:t>
      </w:r>
      <w:proofErr w:type="spellStart"/>
      <w:r>
        <w:rPr>
          <w:rFonts w:ascii="Times New Roman" w:hAnsi="Times New Roman" w:cs="Times New Roman"/>
          <w:color w:val="C9211E"/>
          <w:sz w:val="28"/>
          <w:szCs w:val="28"/>
        </w:rPr>
        <w:t>Ярочкина</w:t>
      </w:r>
      <w:proofErr w:type="spellEnd"/>
      <w:r>
        <w:rPr>
          <w:rFonts w:ascii="Times New Roman" w:hAnsi="Times New Roman" w:cs="Times New Roman"/>
          <w:color w:val="C9211E"/>
          <w:sz w:val="28"/>
          <w:szCs w:val="28"/>
        </w:rPr>
        <w:t xml:space="preserve"> И.А.,  Попова М.А.,  </w:t>
      </w:r>
      <w:proofErr w:type="spellStart"/>
      <w:r>
        <w:rPr>
          <w:rFonts w:ascii="Times New Roman" w:hAnsi="Times New Roman" w:cs="Times New Roman"/>
          <w:color w:val="C9211E"/>
          <w:sz w:val="28"/>
          <w:szCs w:val="28"/>
        </w:rPr>
        <w:t>Куртова</w:t>
      </w:r>
      <w:proofErr w:type="spellEnd"/>
      <w:r>
        <w:rPr>
          <w:rFonts w:ascii="Times New Roman" w:hAnsi="Times New Roman" w:cs="Times New Roman"/>
          <w:color w:val="C9211E"/>
          <w:sz w:val="28"/>
          <w:szCs w:val="28"/>
        </w:rPr>
        <w:t xml:space="preserve"> Т.О.  Мир природы и человека 2 класс.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организаций, реализующих адаптированные основные общеобразовательные программы. В 2 ч- М.: Просвещение, 2018.  </w:t>
      </w:r>
    </w:p>
    <w:p w:rsidR="00F3587F" w:rsidRDefault="00F3587F" w:rsidP="00F3587F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F3587F" w:rsidRDefault="00F3587F" w:rsidP="00F35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образовательного процесса</w:t>
      </w:r>
    </w:p>
    <w:p w:rsidR="00F3587F" w:rsidRDefault="00F3587F" w:rsidP="00F3587F">
      <w:pPr>
        <w:pStyle w:val="Default"/>
        <w:spacing w:line="276" w:lineRule="auto"/>
        <w:rPr>
          <w:b/>
          <w:bCs/>
          <w:i/>
          <w:color w:val="auto"/>
          <w:sz w:val="28"/>
          <w:szCs w:val="28"/>
        </w:rPr>
      </w:pPr>
    </w:p>
    <w:p w:rsidR="00F3587F" w:rsidRDefault="00F3587F" w:rsidP="00F3587F">
      <w:pPr>
        <w:pStyle w:val="Default"/>
        <w:spacing w:line="276" w:lineRule="auto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Компьютерные и информационно-коммуникативные средства</w:t>
      </w:r>
      <w:r>
        <w:rPr>
          <w:i/>
          <w:color w:val="auto"/>
          <w:sz w:val="28"/>
          <w:szCs w:val="28"/>
        </w:rPr>
        <w:t xml:space="preserve">: </w:t>
      </w:r>
    </w:p>
    <w:p w:rsidR="00F3587F" w:rsidRDefault="00F3587F" w:rsidP="00F358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587F" w:rsidRDefault="00F3587F" w:rsidP="00F35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1.Каталог образовательных ресурсов сети Интернет:</w:t>
      </w:r>
    </w:p>
    <w:p w:rsidR="00F3587F" w:rsidRDefault="00F3587F" w:rsidP="00F3587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http://katalog.iot.ru/</w:t>
        </w:r>
      </w:hyperlink>
    </w:p>
    <w:p w:rsidR="00F3587F" w:rsidRDefault="00F3587F" w:rsidP="00F35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Единое окно доступа к образовательным ресурсам: </w:t>
      </w:r>
      <w:hyperlink r:id="rId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http://window.edu.ru/window</w:t>
        </w:r>
      </w:hyperlink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Единая коллекция цифровых образовательных ресурсов: </w:t>
      </w:r>
    </w:p>
    <w:p w:rsidR="00F3587F" w:rsidRDefault="00F3587F" w:rsidP="00F3587F">
      <w:pPr>
        <w:pStyle w:val="Default"/>
        <w:spacing w:line="276" w:lineRule="auto"/>
        <w:rPr>
          <w:color w:val="auto"/>
        </w:rPr>
      </w:pPr>
      <w:r>
        <w:rPr>
          <w:rStyle w:val="-"/>
          <w:color w:val="auto"/>
          <w:sz w:val="28"/>
          <w:szCs w:val="28"/>
        </w:rPr>
        <w:t>http://schoolcollection.edu.ru/</w:t>
      </w:r>
    </w:p>
    <w:p w:rsidR="00F3587F" w:rsidRDefault="00F3587F" w:rsidP="00F3587F">
      <w:pPr>
        <w:pStyle w:val="Default"/>
        <w:spacing w:line="276" w:lineRule="auto"/>
        <w:rPr>
          <w:bCs/>
          <w:color w:val="auto"/>
          <w:sz w:val="28"/>
          <w:szCs w:val="28"/>
        </w:rPr>
      </w:pPr>
    </w:p>
    <w:p w:rsidR="00F3587F" w:rsidRDefault="00F3587F" w:rsidP="00F358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обучения:</w:t>
      </w:r>
    </w:p>
    <w:p w:rsidR="00F3587F" w:rsidRDefault="00F3587F" w:rsidP="00F35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 (ноутбук);</w:t>
      </w:r>
    </w:p>
    <w:p w:rsidR="00F3587F" w:rsidRDefault="00F3587F" w:rsidP="00F35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-колонки;</w:t>
      </w:r>
    </w:p>
    <w:p w:rsidR="00F3587F" w:rsidRDefault="00F3587F" w:rsidP="00F35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-телевизор.  </w:t>
      </w:r>
    </w:p>
    <w:p w:rsidR="00F3587F" w:rsidRDefault="00F3587F" w:rsidP="00F3587F">
      <w:pPr>
        <w:suppressAutoHyphens w:val="0"/>
        <w:spacing w:after="0"/>
        <w:rPr>
          <w:rFonts w:ascii="Times New Roman" w:hAnsi="Times New Roman" w:cs="Times New Roman"/>
          <w:sz w:val="28"/>
          <w:szCs w:val="28"/>
        </w:rPr>
        <w:sectPr w:rsidR="00F3587F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F3587F" w:rsidRDefault="00F3587F" w:rsidP="00F3587F">
      <w:pPr>
        <w:pStyle w:val="Default"/>
        <w:spacing w:line="276" w:lineRule="auto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Учебно-практическое оборудование: 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иллюстративные материалы;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-демонстративный материал;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плакаты.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-наборы предметных и сюжетных картинок; 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-таблицы природоведческого содержания; 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видеофильмы по предмету; 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-аудиозаписи;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-раздаточный дидактический материал (муляжи предметов, игрушки, природный материал, геометрические фигуры и тела); 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карточки для индивидуальной работы;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дидактические игры; </w:t>
      </w:r>
    </w:p>
    <w:p w:rsidR="00F3587F" w:rsidRDefault="00F3587F" w:rsidP="00F3587F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шаблоны, трафареты. </w:t>
      </w:r>
    </w:p>
    <w:p w:rsidR="00F3587F" w:rsidRDefault="00F3587F" w:rsidP="00F358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587F" w:rsidRDefault="00F3587F" w:rsidP="00F358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 класса:</w:t>
      </w:r>
    </w:p>
    <w:p w:rsidR="00F3587F" w:rsidRDefault="00F3587F" w:rsidP="00F35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-ученические столы с комплектом стульев;</w:t>
      </w:r>
    </w:p>
    <w:p w:rsidR="00F3587F" w:rsidRDefault="00F3587F" w:rsidP="00F35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-стол учительский;</w:t>
      </w:r>
    </w:p>
    <w:p w:rsidR="00777624" w:rsidRDefault="00F3587F" w:rsidP="00F3587F">
      <w:r>
        <w:rPr>
          <w:rFonts w:ascii="Times New Roman" w:hAnsi="Times New Roman" w:cs="Times New Roman"/>
          <w:sz w:val="28"/>
          <w:szCs w:val="28"/>
        </w:rPr>
        <w:t>-шкафы для хранения учебников, дидактических материалов, пособий.</w:t>
      </w:r>
    </w:p>
    <w:sectPr w:rsidR="00777624" w:rsidSect="0077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0AA8"/>
    <w:multiLevelType w:val="multilevel"/>
    <w:tmpl w:val="16D40890"/>
    <w:lvl w:ilvl="0">
      <w:start w:val="1"/>
      <w:numFmt w:val="bullet"/>
      <w:lvlText w:val=""/>
      <w:lvlJc w:val="left"/>
      <w:pPr>
        <w:tabs>
          <w:tab w:val="num" w:pos="0"/>
        </w:tabs>
        <w:ind w:left="79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7" w:hanging="360"/>
      </w:pPr>
      <w:rPr>
        <w:rFonts w:ascii="Wingdings" w:hAnsi="Wingdings" w:cs="Wingdings" w:hint="default"/>
      </w:rPr>
    </w:lvl>
  </w:abstractNum>
  <w:abstractNum w:abstractNumId="1">
    <w:nsid w:val="7011000E"/>
    <w:multiLevelType w:val="multilevel"/>
    <w:tmpl w:val="5CDE071E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587F"/>
    <w:rsid w:val="00777624"/>
    <w:rsid w:val="00F3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7F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3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rsid w:val="00F3587F"/>
    <w:pPr>
      <w:spacing w:after="120"/>
    </w:pPr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F3587F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a6">
    <w:name w:val="List Paragraph"/>
    <w:basedOn w:val="a"/>
    <w:uiPriority w:val="34"/>
    <w:qFormat/>
    <w:rsid w:val="00F358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yle3">
    <w:name w:val="Style3"/>
    <w:basedOn w:val="a"/>
    <w:qFormat/>
    <w:rsid w:val="00F358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3587F"/>
    <w:pPr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F3587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3587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58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" TargetMode="External"/><Relationship Id="rId5" Type="http://schemas.openxmlformats.org/officeDocument/2006/relationships/hyperlink" Target="http://katalog.i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2545</Words>
  <Characters>14510</Characters>
  <Application>Microsoft Office Word</Application>
  <DocSecurity>0</DocSecurity>
  <Lines>120</Lines>
  <Paragraphs>34</Paragraphs>
  <ScaleCrop>false</ScaleCrop>
  <Company>Grizli777</Company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2024-09-29T05:20:00Z</dcterms:created>
  <dcterms:modified xsi:type="dcterms:W3CDTF">2024-09-29T05:21:00Z</dcterms:modified>
</cp:coreProperties>
</file>